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538" w:rsidRPr="00667538" w:rsidRDefault="00667538" w:rsidP="00667538">
      <w:pPr>
        <w:jc w:val="both"/>
        <w:rPr>
          <w:rFonts w:ascii="Times New Roman" w:hAnsi="Times New Roman" w:cs="Times New Roman"/>
          <w:b/>
          <w:sz w:val="24"/>
          <w:szCs w:val="24"/>
          <w:u w:val="single"/>
        </w:rPr>
      </w:pPr>
      <w:proofErr w:type="spellStart"/>
      <w:r w:rsidRPr="00667538">
        <w:rPr>
          <w:rFonts w:ascii="Times New Roman" w:hAnsi="Times New Roman" w:cs="Times New Roman"/>
          <w:b/>
          <w:sz w:val="24"/>
          <w:szCs w:val="24"/>
          <w:u w:val="single"/>
        </w:rPr>
        <w:t>Civ</w:t>
      </w:r>
      <w:proofErr w:type="spellEnd"/>
      <w:r w:rsidRPr="00667538">
        <w:rPr>
          <w:rFonts w:ascii="Times New Roman" w:hAnsi="Times New Roman" w:cs="Times New Roman"/>
          <w:b/>
          <w:sz w:val="24"/>
          <w:szCs w:val="24"/>
          <w:u w:val="single"/>
        </w:rPr>
        <w:t>. 1</w:t>
      </w:r>
      <w:r w:rsidRPr="00667538">
        <w:rPr>
          <w:rFonts w:ascii="Times New Roman" w:hAnsi="Times New Roman" w:cs="Times New Roman"/>
          <w:b/>
          <w:sz w:val="24"/>
          <w:szCs w:val="24"/>
          <w:u w:val="single"/>
          <w:vertAlign w:val="superscript"/>
        </w:rPr>
        <w:t>ère</w:t>
      </w:r>
      <w:r w:rsidRPr="00667538">
        <w:rPr>
          <w:rFonts w:ascii="Times New Roman" w:hAnsi="Times New Roman" w:cs="Times New Roman"/>
          <w:b/>
          <w:sz w:val="24"/>
          <w:szCs w:val="24"/>
          <w:u w:val="single"/>
        </w:rPr>
        <w:t>, 13 juillet 2016, n° 15-18.370</w:t>
      </w:r>
    </w:p>
    <w:p w:rsidR="00667538" w:rsidRDefault="00667538" w:rsidP="00667538">
      <w:pPr>
        <w:jc w:val="both"/>
        <w:rPr>
          <w:rFonts w:ascii="Times New Roman" w:hAnsi="Times New Roman" w:cs="Times New Roman"/>
          <w:sz w:val="24"/>
          <w:szCs w:val="24"/>
        </w:rPr>
      </w:pPr>
      <w:r w:rsidRPr="00667538">
        <w:rPr>
          <w:rFonts w:ascii="Times New Roman" w:hAnsi="Times New Roman" w:cs="Times New Roman"/>
          <w:sz w:val="24"/>
          <w:szCs w:val="24"/>
        </w:rPr>
        <w:t xml:space="preserve">Sur le moyen unique, </w:t>
      </w:r>
      <w:r>
        <w:rPr>
          <w:rFonts w:ascii="Times New Roman" w:hAnsi="Times New Roman" w:cs="Times New Roman"/>
          <w:sz w:val="24"/>
          <w:szCs w:val="24"/>
        </w:rPr>
        <w:t xml:space="preserve">pris en sa première branche : </w:t>
      </w:r>
    </w:p>
    <w:p w:rsidR="00667538" w:rsidRDefault="00667538" w:rsidP="00667538">
      <w:pPr>
        <w:jc w:val="both"/>
        <w:rPr>
          <w:rFonts w:ascii="Times New Roman" w:hAnsi="Times New Roman" w:cs="Times New Roman"/>
          <w:sz w:val="24"/>
          <w:szCs w:val="24"/>
        </w:rPr>
      </w:pPr>
      <w:r w:rsidRPr="00667538">
        <w:rPr>
          <w:rFonts w:ascii="Times New Roman" w:hAnsi="Times New Roman" w:cs="Times New Roman"/>
          <w:sz w:val="24"/>
          <w:szCs w:val="24"/>
        </w:rPr>
        <w:t xml:space="preserve">Vu l'article L. 1142-1, I, </w:t>
      </w:r>
      <w:r>
        <w:rPr>
          <w:rFonts w:ascii="Times New Roman" w:hAnsi="Times New Roman" w:cs="Times New Roman"/>
          <w:sz w:val="24"/>
          <w:szCs w:val="24"/>
        </w:rPr>
        <w:t>du code de la santé publique ;</w:t>
      </w:r>
    </w:p>
    <w:p w:rsidR="00667538" w:rsidRDefault="00667538" w:rsidP="00667538">
      <w:pPr>
        <w:jc w:val="both"/>
        <w:rPr>
          <w:rFonts w:ascii="Times New Roman" w:hAnsi="Times New Roman" w:cs="Times New Roman"/>
          <w:sz w:val="24"/>
          <w:szCs w:val="24"/>
        </w:rPr>
      </w:pPr>
      <w:r w:rsidRPr="00667538">
        <w:rPr>
          <w:rFonts w:ascii="Times New Roman" w:hAnsi="Times New Roman" w:cs="Times New Roman"/>
          <w:sz w:val="24"/>
          <w:szCs w:val="24"/>
        </w:rPr>
        <w:t xml:space="preserve">Attendu, selon l'arrêt attaqué, que, le 6 septembre 2009, Danielle X..., souffrant de douleurs abdominales sévères avec des troubles du transit, s'est présentée au service des urgences de l'association </w:t>
      </w:r>
      <w:proofErr w:type="spellStart"/>
      <w:r w:rsidRPr="00667538">
        <w:rPr>
          <w:rFonts w:ascii="Times New Roman" w:hAnsi="Times New Roman" w:cs="Times New Roman"/>
          <w:sz w:val="24"/>
          <w:szCs w:val="24"/>
        </w:rPr>
        <w:t>Hospitalor</w:t>
      </w:r>
      <w:proofErr w:type="spellEnd"/>
      <w:r w:rsidRPr="00667538">
        <w:rPr>
          <w:rFonts w:ascii="Times New Roman" w:hAnsi="Times New Roman" w:cs="Times New Roman"/>
          <w:sz w:val="24"/>
          <w:szCs w:val="24"/>
        </w:rPr>
        <w:t xml:space="preserve"> (l'association) ; qu'après un bilan sanguin et radiographique, elle est rentrée à son domicile avec une prescription d'antalgiques et de lavements ; que, le lendemain, elle s'est rendue au centre hospitalier de Forbach où elle a été opérée en urgence d'une perforation digestive ; qu' elle est décédée le 11 septembre 2009 ; qu'invoquant l'existence de fautes dans la prise en charge de la patiente, M. X..., son époux, agissant en son nom personnel et en qualité de représentant légal de ses deux enfants mineurs, a assigné l'association en resp</w:t>
      </w:r>
      <w:r>
        <w:rPr>
          <w:rFonts w:ascii="Times New Roman" w:hAnsi="Times New Roman" w:cs="Times New Roman"/>
          <w:sz w:val="24"/>
          <w:szCs w:val="24"/>
        </w:rPr>
        <w:t xml:space="preserve">onsabilité et indemnisation ; </w:t>
      </w:r>
    </w:p>
    <w:p w:rsidR="00667538" w:rsidRDefault="00667538" w:rsidP="00667538">
      <w:pPr>
        <w:jc w:val="both"/>
        <w:rPr>
          <w:rFonts w:ascii="Times New Roman" w:hAnsi="Times New Roman" w:cs="Times New Roman"/>
          <w:sz w:val="24"/>
          <w:szCs w:val="24"/>
        </w:rPr>
      </w:pPr>
      <w:r w:rsidRPr="00667538">
        <w:rPr>
          <w:rFonts w:ascii="Times New Roman" w:hAnsi="Times New Roman" w:cs="Times New Roman"/>
          <w:sz w:val="24"/>
          <w:szCs w:val="24"/>
        </w:rPr>
        <w:t xml:space="preserve">Attendu que, pour condamner l'association à réparer l'ensemble des préjudices éprouvés par Danielle X... et par les consorts X... à la suite de son décès, l'arrêt retient qu'elle aurait dû faire réaliser un scanner abdominal et hospitaliser la patiente en vue d'assurer une surveillance rapprochée, et qu'en l'absence de diagnostic par des examens appropriés de la perforation digestive, ces fautes ont fait perdre à Danielle X... une chance de bénéficier d'un traitement chirurgical </w:t>
      </w:r>
      <w:r>
        <w:rPr>
          <w:rFonts w:ascii="Times New Roman" w:hAnsi="Times New Roman" w:cs="Times New Roman"/>
          <w:sz w:val="24"/>
          <w:szCs w:val="24"/>
        </w:rPr>
        <w:t xml:space="preserve">plus précoce et de survivre ; </w:t>
      </w:r>
    </w:p>
    <w:p w:rsidR="00667538" w:rsidRDefault="00667538" w:rsidP="00667538">
      <w:pPr>
        <w:jc w:val="both"/>
        <w:rPr>
          <w:rFonts w:ascii="Times New Roman" w:hAnsi="Times New Roman" w:cs="Times New Roman"/>
          <w:sz w:val="24"/>
          <w:szCs w:val="24"/>
        </w:rPr>
      </w:pPr>
      <w:r w:rsidRPr="00667538">
        <w:rPr>
          <w:rFonts w:ascii="Times New Roman" w:hAnsi="Times New Roman" w:cs="Times New Roman"/>
          <w:sz w:val="24"/>
          <w:szCs w:val="24"/>
        </w:rPr>
        <w:t>Qu'en statuant ainsi, alors qu'une perte de chance de survie, d'amélioration de l'état de santé ou encore de guérison, correspond, en l'absence de certitude que le dommage ne serait pas survenu, si aucune faute n'avait été commise, à une fraction des différents chefs de préjudice subis, souverainement évaluée par les juges du fond en mesurant la chance perdue, la cour d'app</w:t>
      </w:r>
      <w:r>
        <w:rPr>
          <w:rFonts w:ascii="Times New Roman" w:hAnsi="Times New Roman" w:cs="Times New Roman"/>
          <w:sz w:val="24"/>
          <w:szCs w:val="24"/>
        </w:rPr>
        <w:t xml:space="preserve">el a violé le texte susvisé ; </w:t>
      </w:r>
    </w:p>
    <w:p w:rsidR="00667538" w:rsidRDefault="00667538" w:rsidP="00667538">
      <w:pPr>
        <w:jc w:val="both"/>
        <w:rPr>
          <w:rFonts w:ascii="Times New Roman" w:hAnsi="Times New Roman" w:cs="Times New Roman"/>
          <w:sz w:val="24"/>
          <w:szCs w:val="24"/>
        </w:rPr>
      </w:pPr>
      <w:r w:rsidRPr="00667538">
        <w:rPr>
          <w:rFonts w:ascii="Times New Roman" w:hAnsi="Times New Roman" w:cs="Times New Roman"/>
          <w:sz w:val="24"/>
          <w:szCs w:val="24"/>
        </w:rPr>
        <w:t>PAR CES MOTIFS et sans qu'il y ait lieu de statuer sur</w:t>
      </w:r>
      <w:r>
        <w:rPr>
          <w:rFonts w:ascii="Times New Roman" w:hAnsi="Times New Roman" w:cs="Times New Roman"/>
          <w:sz w:val="24"/>
          <w:szCs w:val="24"/>
        </w:rPr>
        <w:t xml:space="preserve"> la seconde branche du moyen :</w:t>
      </w:r>
    </w:p>
    <w:p w:rsidR="005730A8" w:rsidRPr="00667538" w:rsidRDefault="00667538" w:rsidP="00667538">
      <w:pPr>
        <w:jc w:val="both"/>
        <w:rPr>
          <w:rFonts w:ascii="Times New Roman" w:hAnsi="Times New Roman" w:cs="Times New Roman"/>
          <w:sz w:val="24"/>
          <w:szCs w:val="24"/>
        </w:rPr>
      </w:pPr>
      <w:r w:rsidRPr="00667538">
        <w:rPr>
          <w:rFonts w:ascii="Times New Roman" w:hAnsi="Times New Roman" w:cs="Times New Roman"/>
          <w:sz w:val="24"/>
          <w:szCs w:val="24"/>
        </w:rPr>
        <w:t>CASSE ET ANNULE, mais en ses seules dispositions relatives aux indemnités allouées aux consorts X..., l'arrêt rendu le 20 janvier 2015, entre les parties, par la cour d'appel de Metz ; remet, en conséquence, sur ces points, la cause et les parties dans l'état où elles se trouvaient avant ledit arrêt et, pour être fait droit, les renvoie devant la cour d'appel de Nancy ;</w:t>
      </w:r>
    </w:p>
    <w:sectPr w:rsidR="005730A8" w:rsidRPr="00667538" w:rsidSect="005730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67538"/>
    <w:rsid w:val="00131347"/>
    <w:rsid w:val="00244D17"/>
    <w:rsid w:val="002672BD"/>
    <w:rsid w:val="00356158"/>
    <w:rsid w:val="004626CE"/>
    <w:rsid w:val="004B73FC"/>
    <w:rsid w:val="005554B3"/>
    <w:rsid w:val="005730A8"/>
    <w:rsid w:val="00667538"/>
    <w:rsid w:val="007423DA"/>
    <w:rsid w:val="008C327E"/>
    <w:rsid w:val="00B645C2"/>
    <w:rsid w:val="00C32CEB"/>
    <w:rsid w:val="00C86533"/>
    <w:rsid w:val="00DC59D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A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1964</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Portable</dc:creator>
  <cp:lastModifiedBy>Portable</cp:lastModifiedBy>
  <cp:revision>1</cp:revision>
  <dcterms:created xsi:type="dcterms:W3CDTF">2017-01-12T22:15:00Z</dcterms:created>
  <dcterms:modified xsi:type="dcterms:W3CDTF">2017-01-12T22:22:00Z</dcterms:modified>
</cp:coreProperties>
</file>